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96" w:rsidRPr="007B7F4A" w:rsidRDefault="00300096" w:rsidP="00300096">
      <w:pPr>
        <w:shd w:val="clear" w:color="auto" w:fill="FFFFFF"/>
        <w:spacing w:after="125" w:line="360" w:lineRule="atLeast"/>
        <w:jc w:val="center"/>
        <w:rPr>
          <w:rFonts w:ascii="Arial" w:eastAsia="Times New Roman" w:hAnsi="Arial" w:cs="Arial"/>
          <w:b/>
          <w:bCs/>
          <w:sz w:val="28"/>
          <w:szCs w:val="28"/>
        </w:rPr>
      </w:pPr>
      <w:r w:rsidRPr="007B7F4A">
        <w:rPr>
          <w:rFonts w:ascii="Arial" w:eastAsia="Times New Roman" w:hAnsi="Arial" w:cs="Arial"/>
          <w:b/>
          <w:bCs/>
          <w:sz w:val="28"/>
          <w:szCs w:val="28"/>
        </w:rPr>
        <w:t>The National Tiger Conservation Authority (Salaries, Allowances and Other Conditions of Appointment) Rules, 2006</w:t>
      </w:r>
    </w:p>
    <w:p w:rsidR="00300096" w:rsidRDefault="00300096" w:rsidP="00300096">
      <w:pPr>
        <w:shd w:val="clear" w:color="auto" w:fill="FFFFFF"/>
        <w:spacing w:after="290" w:line="360" w:lineRule="auto"/>
        <w:ind w:left="-142" w:hanging="1276"/>
        <w:rPr>
          <w:rFonts w:ascii="Arial" w:eastAsia="Times New Roman" w:hAnsi="Arial" w:cs="Arial"/>
          <w:b/>
          <w:sz w:val="24"/>
        </w:rPr>
      </w:pPr>
      <w:r w:rsidRPr="00300096">
        <w:rPr>
          <w:rFonts w:ascii="Arial" w:hAnsi="Arial" w:cs="Arial"/>
          <w:b/>
          <w:sz w:val="24"/>
        </w:rPr>
        <w:t xml:space="preserve">    </w:t>
      </w:r>
      <w:r w:rsidRPr="00300096">
        <w:rPr>
          <w:rFonts w:ascii="Arial" w:hAnsi="Arial" w:cs="Arial"/>
          <w:b/>
          <w:sz w:val="24"/>
        </w:rPr>
        <w:tab/>
      </w:r>
      <w:r w:rsidRPr="00300096">
        <w:rPr>
          <w:rFonts w:ascii="Arial" w:hAnsi="Arial" w:cs="Arial"/>
          <w:b/>
          <w:sz w:val="24"/>
        </w:rPr>
        <w:tab/>
        <w:t xml:space="preserve"> </w:t>
      </w:r>
      <w:r w:rsidRPr="00300096">
        <w:rPr>
          <w:rFonts w:ascii="Arial" w:eastAsia="Times New Roman" w:hAnsi="Arial" w:cs="Arial"/>
          <w:b/>
          <w:sz w:val="24"/>
        </w:rPr>
        <w:t>Short title and commencement.—</w:t>
      </w:r>
    </w:p>
    <w:p w:rsidR="00300096" w:rsidRPr="00300096" w:rsidRDefault="00300096" w:rsidP="00300096">
      <w:pPr>
        <w:shd w:val="clear" w:color="auto" w:fill="FFFFFF"/>
        <w:spacing w:after="290" w:line="360" w:lineRule="auto"/>
        <w:ind w:left="-142" w:firstLine="142"/>
        <w:rPr>
          <w:rFonts w:ascii="Arial" w:eastAsia="Times New Roman" w:hAnsi="Arial" w:cs="Arial"/>
          <w:b/>
          <w:sz w:val="24"/>
        </w:rPr>
      </w:pPr>
      <w:r w:rsidRPr="007B7F4A">
        <w:rPr>
          <w:rFonts w:ascii="Arial" w:eastAsia="Times New Roman" w:hAnsi="Arial" w:cs="Arial"/>
        </w:rPr>
        <w:t xml:space="preserve">These rules may be called the National Tiger Conservation Authority (Salaries, Allowances </w:t>
      </w:r>
      <w:r>
        <w:rPr>
          <w:rFonts w:ascii="Arial" w:eastAsia="Times New Roman" w:hAnsi="Arial" w:cs="Arial"/>
        </w:rPr>
        <w:t xml:space="preserve">    </w:t>
      </w:r>
      <w:r>
        <w:rPr>
          <w:rFonts w:ascii="Arial" w:eastAsia="Times New Roman" w:hAnsi="Arial" w:cs="Arial"/>
        </w:rPr>
        <w:br/>
        <w:t xml:space="preserve">    </w:t>
      </w:r>
      <w:r w:rsidRPr="007B7F4A">
        <w:rPr>
          <w:rFonts w:ascii="Arial" w:eastAsia="Times New Roman" w:hAnsi="Arial" w:cs="Arial"/>
        </w:rPr>
        <w:t>and other Conditions of Appointment) Rules, 2006.</w:t>
      </w:r>
    </w:p>
    <w:p w:rsidR="00300096" w:rsidRDefault="00300096" w:rsidP="00300096">
      <w:pPr>
        <w:shd w:val="clear" w:color="auto" w:fill="FFFFFF"/>
        <w:spacing w:after="0" w:line="360" w:lineRule="auto"/>
        <w:jc w:val="both"/>
        <w:rPr>
          <w:rFonts w:ascii="Arial" w:eastAsia="Times New Roman" w:hAnsi="Arial" w:cs="Arial"/>
        </w:rPr>
      </w:pPr>
      <w:r w:rsidRPr="007B7F4A">
        <w:rPr>
          <w:rFonts w:ascii="Arial" w:eastAsia="Times New Roman" w:hAnsi="Arial" w:cs="Arial"/>
        </w:rPr>
        <w:t>They shall come into force on the date of their publication in the Official Gazette.</w:t>
      </w:r>
    </w:p>
    <w:p w:rsidR="00300096" w:rsidRDefault="00300096" w:rsidP="00300096">
      <w:pPr>
        <w:shd w:val="clear" w:color="auto" w:fill="FFFFFF"/>
        <w:spacing w:after="0" w:line="360" w:lineRule="auto"/>
        <w:jc w:val="both"/>
        <w:rPr>
          <w:rFonts w:ascii="Arial" w:eastAsia="Times New Roman" w:hAnsi="Arial" w:cs="Arial"/>
        </w:rPr>
      </w:pPr>
      <w:r w:rsidRPr="00300096">
        <w:rPr>
          <w:rFonts w:ascii="Arial" w:eastAsia="Times New Roman" w:hAnsi="Arial" w:cs="Arial"/>
          <w:b/>
        </w:rPr>
        <w:t>Definitions.—</w:t>
      </w:r>
      <w:proofErr w:type="gramStart"/>
      <w:r w:rsidRPr="007B7F4A">
        <w:rPr>
          <w:rFonts w:ascii="Arial" w:eastAsia="Times New Roman" w:hAnsi="Arial" w:cs="Arial"/>
        </w:rPr>
        <w:t>In</w:t>
      </w:r>
      <w:proofErr w:type="gramEnd"/>
      <w:r w:rsidRPr="007B7F4A">
        <w:rPr>
          <w:rFonts w:ascii="Arial" w:eastAsia="Times New Roman" w:hAnsi="Arial" w:cs="Arial"/>
        </w:rPr>
        <w:t xml:space="preserve"> these rules, unless the context otherwise requires,—</w:t>
      </w:r>
    </w:p>
    <w:p w:rsidR="00300096" w:rsidRDefault="00300096" w:rsidP="00300096">
      <w:pPr>
        <w:shd w:val="clear" w:color="auto" w:fill="FFFFFF"/>
        <w:spacing w:after="0" w:line="360" w:lineRule="auto"/>
        <w:jc w:val="both"/>
        <w:rPr>
          <w:rFonts w:ascii="Arial" w:eastAsia="Times New Roman" w:hAnsi="Arial" w:cs="Arial"/>
        </w:rPr>
      </w:pPr>
      <w:r w:rsidRPr="007B7F4A">
        <w:rPr>
          <w:rFonts w:ascii="Arial" w:eastAsia="Times New Roman" w:hAnsi="Arial" w:cs="Arial"/>
        </w:rPr>
        <w:t>“Act” means the Wild Life (Protection) Act, 1972 (53 of 1972);</w:t>
      </w:r>
    </w:p>
    <w:p w:rsidR="00300096" w:rsidRDefault="00300096" w:rsidP="00300096">
      <w:pPr>
        <w:shd w:val="clear" w:color="auto" w:fill="FFFFFF"/>
        <w:spacing w:after="0" w:line="360" w:lineRule="auto"/>
        <w:jc w:val="both"/>
        <w:rPr>
          <w:rFonts w:ascii="Arial" w:eastAsia="Times New Roman" w:hAnsi="Arial" w:cs="Arial"/>
        </w:rPr>
      </w:pPr>
      <w:r w:rsidRPr="007B7F4A">
        <w:rPr>
          <w:rFonts w:ascii="Arial" w:eastAsia="Times New Roman" w:hAnsi="Arial" w:cs="Arial"/>
        </w:rPr>
        <w:t>“Chairperson” means the Chairperson of the Tiger Conservation Authority;</w:t>
      </w:r>
    </w:p>
    <w:p w:rsidR="00300096" w:rsidRDefault="00300096" w:rsidP="00300096">
      <w:pPr>
        <w:shd w:val="clear" w:color="auto" w:fill="FFFFFF"/>
        <w:spacing w:after="0" w:line="360" w:lineRule="auto"/>
        <w:jc w:val="both"/>
        <w:rPr>
          <w:rFonts w:ascii="Arial" w:eastAsia="Times New Roman" w:hAnsi="Arial" w:cs="Arial"/>
        </w:rPr>
      </w:pPr>
      <w:r w:rsidRPr="007B7F4A">
        <w:rPr>
          <w:rFonts w:ascii="Arial" w:eastAsia="Times New Roman" w:hAnsi="Arial" w:cs="Arial"/>
        </w:rPr>
        <w:t xml:space="preserve"> “Fund” means the Tiger Conservation Authority Fund constituted under sub-section (2) of </w:t>
      </w:r>
      <w:r>
        <w:rPr>
          <w:rFonts w:ascii="Arial" w:eastAsia="Times New Roman" w:hAnsi="Arial" w:cs="Arial"/>
        </w:rPr>
        <w:t xml:space="preserve">   </w:t>
      </w:r>
      <w:r w:rsidRPr="007B7F4A">
        <w:rPr>
          <w:rFonts w:ascii="Arial" w:eastAsia="Times New Roman" w:hAnsi="Arial" w:cs="Arial"/>
        </w:rPr>
        <w:t>section 38Q;</w:t>
      </w:r>
    </w:p>
    <w:p w:rsidR="00300096" w:rsidRDefault="00300096" w:rsidP="00300096">
      <w:pPr>
        <w:shd w:val="clear" w:color="auto" w:fill="FFFFFF"/>
        <w:spacing w:after="0" w:line="360" w:lineRule="auto"/>
        <w:jc w:val="both"/>
        <w:rPr>
          <w:rFonts w:ascii="Arial" w:eastAsia="Times New Roman" w:hAnsi="Arial" w:cs="Arial"/>
        </w:rPr>
      </w:pPr>
      <w:r w:rsidRPr="007B7F4A">
        <w:rPr>
          <w:rFonts w:ascii="Arial" w:eastAsia="Times New Roman" w:hAnsi="Arial" w:cs="Arial"/>
        </w:rPr>
        <w:t>“</w:t>
      </w:r>
      <w:proofErr w:type="gramStart"/>
      <w:r w:rsidRPr="007B7F4A">
        <w:rPr>
          <w:rFonts w:ascii="Arial" w:eastAsia="Times New Roman" w:hAnsi="Arial" w:cs="Arial"/>
        </w:rPr>
        <w:t>member</w:t>
      </w:r>
      <w:proofErr w:type="gramEnd"/>
      <w:r w:rsidRPr="007B7F4A">
        <w:rPr>
          <w:rFonts w:ascii="Arial" w:eastAsia="Times New Roman" w:hAnsi="Arial" w:cs="Arial"/>
        </w:rPr>
        <w:t>” means a member of the Tiger Conservation Authority;</w:t>
      </w:r>
    </w:p>
    <w:p w:rsidR="00300096" w:rsidRDefault="00300096" w:rsidP="00300096">
      <w:pPr>
        <w:shd w:val="clear" w:color="auto" w:fill="FFFFFF"/>
        <w:spacing w:after="0" w:line="360" w:lineRule="auto"/>
        <w:jc w:val="both"/>
        <w:rPr>
          <w:rFonts w:ascii="Arial" w:eastAsia="Times New Roman" w:hAnsi="Arial" w:cs="Arial"/>
        </w:rPr>
      </w:pPr>
      <w:r w:rsidRPr="007B7F4A">
        <w:rPr>
          <w:rFonts w:ascii="Arial" w:eastAsia="Times New Roman" w:hAnsi="Arial" w:cs="Arial"/>
        </w:rPr>
        <w:t xml:space="preserve"> “Member-Secretary” means the Member-Secretary of the Tiger Conservation Authority;</w:t>
      </w:r>
    </w:p>
    <w:p w:rsidR="00300096" w:rsidRDefault="00300096" w:rsidP="00300096">
      <w:pPr>
        <w:shd w:val="clear" w:color="auto" w:fill="FFFFFF"/>
        <w:spacing w:after="0" w:line="360" w:lineRule="auto"/>
        <w:jc w:val="both"/>
        <w:rPr>
          <w:rFonts w:ascii="Arial" w:eastAsia="Times New Roman" w:hAnsi="Arial" w:cs="Arial"/>
        </w:rPr>
      </w:pPr>
      <w:r w:rsidRPr="007B7F4A">
        <w:rPr>
          <w:rFonts w:ascii="Arial" w:eastAsia="Times New Roman" w:hAnsi="Arial" w:cs="Arial"/>
        </w:rPr>
        <w:t xml:space="preserve"> “</w:t>
      </w:r>
      <w:proofErr w:type="gramStart"/>
      <w:r w:rsidRPr="007B7F4A">
        <w:rPr>
          <w:rFonts w:ascii="Arial" w:eastAsia="Times New Roman" w:hAnsi="Arial" w:cs="Arial"/>
        </w:rPr>
        <w:t>section</w:t>
      </w:r>
      <w:proofErr w:type="gramEnd"/>
      <w:r w:rsidRPr="007B7F4A">
        <w:rPr>
          <w:rFonts w:ascii="Arial" w:eastAsia="Times New Roman" w:hAnsi="Arial" w:cs="Arial"/>
        </w:rPr>
        <w:t>” means section of the Act;</w:t>
      </w:r>
    </w:p>
    <w:p w:rsidR="00300096" w:rsidRDefault="00300096" w:rsidP="00300096">
      <w:pPr>
        <w:shd w:val="clear" w:color="auto" w:fill="FFFFFF"/>
        <w:spacing w:after="0" w:line="360" w:lineRule="auto"/>
        <w:jc w:val="both"/>
        <w:rPr>
          <w:rFonts w:ascii="Arial" w:eastAsia="Times New Roman" w:hAnsi="Arial" w:cs="Arial"/>
        </w:rPr>
      </w:pPr>
      <w:r w:rsidRPr="007B7F4A">
        <w:rPr>
          <w:rFonts w:ascii="Arial" w:eastAsia="Times New Roman" w:hAnsi="Arial" w:cs="Arial"/>
        </w:rPr>
        <w:t xml:space="preserve"> “Tiger Conservation Authority” means the National Tiger Conservation Authority constituted under section 38L;</w:t>
      </w:r>
    </w:p>
    <w:p w:rsidR="00300096" w:rsidRPr="00300096" w:rsidRDefault="00300096" w:rsidP="00300096">
      <w:pPr>
        <w:shd w:val="clear" w:color="auto" w:fill="FFFFFF"/>
        <w:spacing w:after="0" w:line="360" w:lineRule="auto"/>
        <w:jc w:val="both"/>
        <w:rPr>
          <w:rFonts w:ascii="Arial" w:eastAsia="Times New Roman" w:hAnsi="Arial" w:cs="Arial"/>
          <w:b/>
        </w:rPr>
      </w:pPr>
      <w:r w:rsidRPr="007B7F4A">
        <w:rPr>
          <w:rFonts w:ascii="Arial" w:eastAsia="Times New Roman" w:hAnsi="Arial" w:cs="Arial"/>
        </w:rPr>
        <w:t xml:space="preserve"> “Vice-Chairperson” means the Vice-Chairperson of the Tiger Conservation Authority.</w:t>
      </w:r>
      <w:r>
        <w:rPr>
          <w:rFonts w:ascii="Arial" w:eastAsia="Times New Roman" w:hAnsi="Arial" w:cs="Arial"/>
          <w:color w:val="1100CC"/>
          <w:u w:val="single"/>
        </w:rPr>
        <w:t xml:space="preserve"> </w:t>
      </w:r>
      <w:r w:rsidRPr="00300096">
        <w:rPr>
          <w:rFonts w:ascii="Arial" w:eastAsia="Times New Roman" w:hAnsi="Arial" w:cs="Arial"/>
          <w:b/>
        </w:rPr>
        <w:t>Travelling and other allowances to the Chairperson, Vice-Chairperson and members.—</w:t>
      </w:r>
    </w:p>
    <w:p w:rsidR="00300096" w:rsidRDefault="00300096" w:rsidP="00300096">
      <w:pPr>
        <w:shd w:val="clear" w:color="auto" w:fill="FFFFFF"/>
        <w:spacing w:after="0" w:line="360" w:lineRule="auto"/>
        <w:jc w:val="both"/>
        <w:rPr>
          <w:rFonts w:ascii="Arial" w:eastAsia="Times New Roman" w:hAnsi="Arial" w:cs="Arial"/>
        </w:rPr>
      </w:pPr>
      <w:r w:rsidRPr="007B7F4A">
        <w:rPr>
          <w:rFonts w:ascii="Arial" w:eastAsia="Times New Roman" w:hAnsi="Arial" w:cs="Arial"/>
        </w:rPr>
        <w:t xml:space="preserve"> The Chairperson, Vice-Chairperson and members shall be entitled to travelling allowances and daily allowances in respect of journeys performed by them in connection with the work of the Tiger Conservation Authority at the rates as are admissible to a Union Minister, Union Ministers of State and a Secretary to the Government of India respectively.</w:t>
      </w:r>
    </w:p>
    <w:p w:rsidR="00300096" w:rsidRDefault="00300096" w:rsidP="00300096">
      <w:pPr>
        <w:shd w:val="clear" w:color="auto" w:fill="FFFFFF"/>
        <w:spacing w:after="0" w:line="360" w:lineRule="auto"/>
        <w:jc w:val="both"/>
        <w:rPr>
          <w:rFonts w:ascii="Arial" w:hAnsi="Arial" w:cs="Arial"/>
        </w:rPr>
      </w:pPr>
      <w:r w:rsidRPr="007B7F4A">
        <w:rPr>
          <w:rFonts w:ascii="Arial" w:eastAsia="Times New Roman" w:hAnsi="Arial" w:cs="Arial"/>
        </w:rPr>
        <w:t xml:space="preserve"> Notwithstanding anything contained in sub-rule (1), the Chairperson or any other member, who is a Member of Parliament, shall not be entitled to any remuneration other than the allowances, defined in clause (a) of section 2 of the Parliament (Prevention of Disqualification) Act, 1959 (10 of 1959) or as the case may be, other than the allowances, if any, receive without incurring such disqualification.</w:t>
      </w:r>
    </w:p>
    <w:p w:rsidR="00300096" w:rsidRPr="00300096" w:rsidRDefault="00F57803" w:rsidP="00300096">
      <w:pPr>
        <w:shd w:val="clear" w:color="auto" w:fill="FFFFFF"/>
        <w:spacing w:after="0" w:line="360" w:lineRule="auto"/>
        <w:jc w:val="both"/>
        <w:rPr>
          <w:rFonts w:ascii="Arial" w:eastAsia="Times New Roman" w:hAnsi="Arial" w:cs="Arial"/>
          <w:b/>
        </w:rPr>
      </w:pPr>
      <w:proofErr w:type="gramStart"/>
      <w:r>
        <w:rPr>
          <w:rFonts w:ascii="Arial" w:eastAsia="Times New Roman" w:hAnsi="Arial" w:cs="Arial"/>
          <w:b/>
        </w:rPr>
        <w:t xml:space="preserve">Appointment </w:t>
      </w:r>
      <w:r w:rsidR="00300096" w:rsidRPr="00300096">
        <w:rPr>
          <w:rFonts w:ascii="Arial" w:eastAsia="Times New Roman" w:hAnsi="Arial" w:cs="Arial"/>
          <w:b/>
        </w:rPr>
        <w:t>of Member-Secretary on re-constitution of the Tiger Conservation Authority.</w:t>
      </w:r>
      <w:proofErr w:type="gramEnd"/>
    </w:p>
    <w:p w:rsidR="00300096" w:rsidRDefault="00300096" w:rsidP="00300096">
      <w:pPr>
        <w:shd w:val="clear" w:color="auto" w:fill="FFFFFF"/>
        <w:spacing w:after="0" w:line="360" w:lineRule="auto"/>
        <w:jc w:val="both"/>
        <w:rPr>
          <w:rFonts w:ascii="Arial" w:eastAsia="Times New Roman" w:hAnsi="Arial" w:cs="Arial"/>
        </w:rPr>
      </w:pPr>
      <w:r w:rsidRPr="007B7F4A">
        <w:rPr>
          <w:rFonts w:ascii="Arial" w:eastAsia="Times New Roman" w:hAnsi="Arial" w:cs="Arial"/>
        </w:rPr>
        <w:t xml:space="preserve"> The Central Government shall, by notification in the Official Gazette, appoint a Member-Secretary of the Tiger Conservation Authority on its re-constitution, who shall exercise such powers and perform such duties as are assigned to him under the Act and those assigned by the Authority.</w:t>
      </w:r>
    </w:p>
    <w:p w:rsidR="00300096" w:rsidRDefault="00300096" w:rsidP="00300096">
      <w:pPr>
        <w:shd w:val="clear" w:color="auto" w:fill="FFFFFF"/>
        <w:spacing w:after="0" w:line="360" w:lineRule="auto"/>
        <w:jc w:val="both"/>
        <w:rPr>
          <w:rFonts w:ascii="Arial" w:eastAsia="Times New Roman" w:hAnsi="Arial" w:cs="Arial"/>
        </w:rPr>
      </w:pPr>
      <w:r w:rsidRPr="007B7F4A">
        <w:rPr>
          <w:rFonts w:ascii="Arial" w:eastAsia="Times New Roman" w:hAnsi="Arial" w:cs="Arial"/>
        </w:rPr>
        <w:lastRenderedPageBreak/>
        <w:t xml:space="preserve"> A person to be appointed as Member-Secretary shall be an Inspector-General of Forests or an Officer of equivalent rank in the Indian Forest Service, having at least ten years experience in a tiger reserve or wildlife management.</w:t>
      </w:r>
    </w:p>
    <w:p w:rsidR="00300096" w:rsidRPr="007B7F4A" w:rsidRDefault="00300096" w:rsidP="00300096">
      <w:pPr>
        <w:shd w:val="clear" w:color="auto" w:fill="FFFFFF"/>
        <w:spacing w:after="0" w:line="360" w:lineRule="auto"/>
        <w:jc w:val="both"/>
        <w:rPr>
          <w:rFonts w:ascii="Arial" w:eastAsia="Times New Roman" w:hAnsi="Arial" w:cs="Arial"/>
        </w:rPr>
      </w:pPr>
      <w:r w:rsidRPr="000D56C0">
        <w:rPr>
          <w:rFonts w:ascii="Arial" w:eastAsia="Times New Roman" w:hAnsi="Arial" w:cs="Arial"/>
          <w:b/>
        </w:rPr>
        <w:t>Terms and other conditions of service of Member-Secretary.—</w:t>
      </w:r>
      <w:r w:rsidRPr="007B7F4A">
        <w:rPr>
          <w:rFonts w:ascii="Arial" w:eastAsia="Times New Roman" w:hAnsi="Arial" w:cs="Arial"/>
        </w:rPr>
        <w:t>The Member-Secretary of the Tiger Conservation Authority, subject to the provisions contained in the proviso to sub-section</w:t>
      </w:r>
      <w:r>
        <w:rPr>
          <w:rFonts w:ascii="Arial" w:eastAsia="Times New Roman" w:hAnsi="Arial" w:cs="Arial"/>
        </w:rPr>
        <w:t xml:space="preserve"> </w:t>
      </w:r>
      <w:r w:rsidRPr="007B7F4A">
        <w:rPr>
          <w:rFonts w:ascii="Arial" w:eastAsia="Times New Roman" w:hAnsi="Arial" w:cs="Arial"/>
        </w:rPr>
        <w:t>of section 38N of the Act, shall be entitled to the salary in the pay scale of rupees 18400-500-22400/- and shall also be entitled to such allowances, leave, provident fund, pension and other retirement benefits, official accommodation and medical facilities as are for the time being admissible to the officers of the Central Government belonging to Group ‘A’ of the corresponding scale of pay.</w:t>
      </w:r>
    </w:p>
    <w:p w:rsidR="00300096" w:rsidRPr="007B7F4A" w:rsidRDefault="00300096" w:rsidP="00300096">
      <w:pPr>
        <w:spacing w:line="360" w:lineRule="auto"/>
        <w:jc w:val="both"/>
        <w:rPr>
          <w:rFonts w:ascii="Arial" w:hAnsi="Arial" w:cs="Arial"/>
        </w:rPr>
      </w:pPr>
    </w:p>
    <w:p w:rsidR="00B47F8A" w:rsidRPr="00300096" w:rsidRDefault="00B47F8A" w:rsidP="00300096"/>
    <w:sectPr w:rsidR="00B47F8A" w:rsidRPr="00300096" w:rsidSect="0059513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26C1"/>
    <w:rsid w:val="000D56C0"/>
    <w:rsid w:val="00300096"/>
    <w:rsid w:val="004426C1"/>
    <w:rsid w:val="00B47F8A"/>
    <w:rsid w:val="00ED2A79"/>
    <w:rsid w:val="00F03A43"/>
    <w:rsid w:val="00F5780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096"/>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2017-03-18T08:10:00Z</dcterms:created>
  <dcterms:modified xsi:type="dcterms:W3CDTF">2017-03-18T10:52:00Z</dcterms:modified>
</cp:coreProperties>
</file>